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0B6C" w:rsidRPr="00DC0B6C" w:rsidRDefault="00DC0B6C" w:rsidP="00DC0B6C">
      <w:pPr>
        <w:jc w:val="center"/>
        <w:rPr>
          <w:rFonts w:ascii="Times New Roman" w:hAnsi="Times New Roman" w:cs="Times New Roman"/>
          <w:b/>
          <w:sz w:val="28"/>
          <w:szCs w:val="24"/>
        </w:rPr>
      </w:pPr>
      <w:r w:rsidRPr="00DC0B6C">
        <w:rPr>
          <w:rFonts w:ascii="Times New Roman" w:hAnsi="Times New Roman" w:cs="Times New Roman"/>
          <w:b/>
          <w:sz w:val="28"/>
          <w:szCs w:val="24"/>
        </w:rPr>
        <w:t xml:space="preserve">Annual Report of </w:t>
      </w:r>
      <w:r>
        <w:rPr>
          <w:rFonts w:ascii="Times New Roman" w:hAnsi="Times New Roman" w:cs="Times New Roman"/>
          <w:b/>
          <w:sz w:val="28"/>
          <w:szCs w:val="24"/>
        </w:rPr>
        <w:t>F</w:t>
      </w:r>
      <w:r w:rsidRPr="00DC0B6C">
        <w:rPr>
          <w:rFonts w:ascii="Times New Roman" w:hAnsi="Times New Roman" w:cs="Times New Roman"/>
          <w:b/>
          <w:sz w:val="28"/>
          <w:szCs w:val="24"/>
        </w:rPr>
        <w:t>QAC / Faculty of Business Studies</w:t>
      </w:r>
      <w:r>
        <w:rPr>
          <w:rFonts w:ascii="Times New Roman" w:hAnsi="Times New Roman" w:cs="Times New Roman"/>
          <w:b/>
          <w:sz w:val="28"/>
          <w:szCs w:val="24"/>
        </w:rPr>
        <w:t xml:space="preserve"> - 2024</w:t>
      </w:r>
    </w:p>
    <w:p w:rsidR="00DC0B6C" w:rsidRPr="00DC0B6C" w:rsidRDefault="00DC0B6C" w:rsidP="00DC0B6C">
      <w:pPr>
        <w:rPr>
          <w:rFonts w:ascii="Times New Roman" w:hAnsi="Times New Roman" w:cs="Times New Roman"/>
          <w:sz w:val="24"/>
          <w:szCs w:val="24"/>
        </w:rPr>
      </w:pPr>
    </w:p>
    <w:p w:rsidR="00DC0B6C" w:rsidRPr="00DC0B6C"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 xml:space="preserve">The annual progress of the </w:t>
      </w:r>
      <w:r>
        <w:rPr>
          <w:rFonts w:ascii="Times New Roman" w:hAnsi="Times New Roman" w:cs="Times New Roman"/>
          <w:sz w:val="24"/>
          <w:szCs w:val="24"/>
        </w:rPr>
        <w:t>F</w:t>
      </w:r>
      <w:r w:rsidRPr="00DC0B6C">
        <w:rPr>
          <w:rFonts w:ascii="Times New Roman" w:hAnsi="Times New Roman" w:cs="Times New Roman"/>
          <w:sz w:val="24"/>
          <w:szCs w:val="24"/>
        </w:rPr>
        <w:t>QAC of Faculty of business studies for the year of 20</w:t>
      </w:r>
      <w:r>
        <w:rPr>
          <w:rFonts w:ascii="Times New Roman" w:hAnsi="Times New Roman" w:cs="Times New Roman"/>
          <w:sz w:val="24"/>
          <w:szCs w:val="24"/>
        </w:rPr>
        <w:t>24</w:t>
      </w:r>
      <w:r w:rsidRPr="00DC0B6C">
        <w:rPr>
          <w:rFonts w:ascii="Times New Roman" w:hAnsi="Times New Roman" w:cs="Times New Roman"/>
          <w:sz w:val="24"/>
          <w:szCs w:val="24"/>
        </w:rPr>
        <w:t>, is briefed</w:t>
      </w:r>
    </w:p>
    <w:p w:rsidR="00DC0B6C" w:rsidRPr="00DC0B6C"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below.</w:t>
      </w:r>
    </w:p>
    <w:p w:rsidR="00DC0B6C" w:rsidRPr="00DC0B6C"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Faculty Quality Assurance Cell (FQAC) developed a comprehensive Annual Action Plan to ensure continuous improvement in academic and administrative processes.</w:t>
      </w:r>
    </w:p>
    <w:p w:rsidR="004164B6" w:rsidRPr="004164B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Institutional review is in process;</w:t>
      </w:r>
      <w:r w:rsidR="004164B6" w:rsidRPr="004164B6">
        <w:t xml:space="preserve"> </w:t>
      </w:r>
      <w:r w:rsidR="004164B6" w:rsidRPr="004164B6">
        <w:rPr>
          <w:rFonts w:ascii="Times New Roman" w:hAnsi="Times New Roman" w:cs="Times New Roman"/>
          <w:sz w:val="24"/>
          <w:szCs w:val="24"/>
        </w:rPr>
        <w:t>the Faculty Quality Assurance Cell (FQAC) has initiated structured preparatory activities to ensure smooth and successful completion of the review.</w:t>
      </w:r>
      <w:r w:rsidR="004164B6">
        <w:rPr>
          <w:rFonts w:ascii="Times New Roman" w:hAnsi="Times New Roman" w:cs="Times New Roman"/>
          <w:sz w:val="24"/>
          <w:szCs w:val="24"/>
        </w:rPr>
        <w:t xml:space="preserve"> </w:t>
      </w:r>
      <w:r w:rsidR="004164B6" w:rsidRPr="004164B6">
        <w:rPr>
          <w:rFonts w:ascii="Times New Roman" w:hAnsi="Times New Roman" w:cs="Times New Roman"/>
          <w:sz w:val="24"/>
          <w:szCs w:val="24"/>
        </w:rPr>
        <w:t>Chairpersons responsible for various criteria have started conducting meetings to discuss key performance indicators (KPIs), evidence collection, and gap analysis.</w:t>
      </w:r>
      <w:r w:rsidR="004164B6">
        <w:rPr>
          <w:rFonts w:ascii="Times New Roman" w:hAnsi="Times New Roman" w:cs="Times New Roman"/>
          <w:sz w:val="24"/>
          <w:szCs w:val="24"/>
        </w:rPr>
        <w:t xml:space="preserve"> </w:t>
      </w:r>
      <w:r w:rsidR="004164B6" w:rsidRPr="004164B6">
        <w:rPr>
          <w:rFonts w:ascii="Times New Roman" w:hAnsi="Times New Roman" w:cs="Times New Roman"/>
          <w:sz w:val="24"/>
          <w:szCs w:val="24"/>
        </w:rPr>
        <w:t xml:space="preserve">The faculty has begun collecting essential documents to demonstrate compliance with review standards. </w:t>
      </w:r>
    </w:p>
    <w:p w:rsidR="00DC0B6C" w:rsidRPr="00DC0B6C"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 xml:space="preserve">As part of the Faculty Quality Assurance Cell (FQAC) initiatives, all </w:t>
      </w:r>
      <w:r w:rsidR="00807916">
        <w:rPr>
          <w:rFonts w:ascii="Times New Roman" w:hAnsi="Times New Roman" w:cs="Times New Roman"/>
          <w:sz w:val="24"/>
          <w:szCs w:val="24"/>
        </w:rPr>
        <w:t xml:space="preserve">the departments have </w:t>
      </w:r>
      <w:r w:rsidRPr="004164B6">
        <w:rPr>
          <w:rFonts w:ascii="Times New Roman" w:hAnsi="Times New Roman" w:cs="Times New Roman"/>
          <w:sz w:val="24"/>
          <w:szCs w:val="24"/>
        </w:rPr>
        <w:t>collect</w:t>
      </w:r>
      <w:r w:rsidR="00807916">
        <w:rPr>
          <w:rFonts w:ascii="Times New Roman" w:hAnsi="Times New Roman" w:cs="Times New Roman"/>
          <w:sz w:val="24"/>
          <w:szCs w:val="24"/>
        </w:rPr>
        <w:t>ed</w:t>
      </w:r>
      <w:r w:rsidRPr="004164B6">
        <w:rPr>
          <w:rFonts w:ascii="Times New Roman" w:hAnsi="Times New Roman" w:cs="Times New Roman"/>
          <w:sz w:val="24"/>
          <w:szCs w:val="24"/>
        </w:rPr>
        <w:t xml:space="preserve">, </w:t>
      </w:r>
      <w:r w:rsidR="00807916" w:rsidRPr="004164B6">
        <w:rPr>
          <w:rFonts w:ascii="Times New Roman" w:hAnsi="Times New Roman" w:cs="Times New Roman"/>
          <w:sz w:val="24"/>
          <w:szCs w:val="24"/>
        </w:rPr>
        <w:t>analy</w:t>
      </w:r>
      <w:r w:rsidR="00807916">
        <w:rPr>
          <w:rFonts w:ascii="Times New Roman" w:hAnsi="Times New Roman" w:cs="Times New Roman"/>
          <w:sz w:val="24"/>
          <w:szCs w:val="24"/>
        </w:rPr>
        <w:t>zed</w:t>
      </w:r>
      <w:r w:rsidRPr="004164B6">
        <w:rPr>
          <w:rFonts w:ascii="Times New Roman" w:hAnsi="Times New Roman" w:cs="Times New Roman"/>
          <w:sz w:val="24"/>
          <w:szCs w:val="24"/>
        </w:rPr>
        <w:t xml:space="preserve"> and report</w:t>
      </w:r>
      <w:r w:rsidR="00807916">
        <w:rPr>
          <w:rFonts w:ascii="Times New Roman" w:hAnsi="Times New Roman" w:cs="Times New Roman"/>
          <w:sz w:val="24"/>
          <w:szCs w:val="24"/>
        </w:rPr>
        <w:t>ed the</w:t>
      </w:r>
      <w:r w:rsidRPr="004164B6">
        <w:rPr>
          <w:rFonts w:ascii="Times New Roman" w:hAnsi="Times New Roman" w:cs="Times New Roman"/>
          <w:sz w:val="24"/>
          <w:szCs w:val="24"/>
        </w:rPr>
        <w:t xml:space="preserve"> student feedback to drive continuous improvement.</w:t>
      </w:r>
      <w:r w:rsidRPr="004164B6">
        <w:t xml:space="preserve"> </w:t>
      </w:r>
      <w:r w:rsidRPr="004164B6">
        <w:rPr>
          <w:rFonts w:ascii="Times New Roman" w:hAnsi="Times New Roman" w:cs="Times New Roman"/>
          <w:sz w:val="24"/>
          <w:szCs w:val="24"/>
        </w:rPr>
        <w:t xml:space="preserve">The analyzed data was compiled into department-wise reports and shared with </w:t>
      </w:r>
      <w:r w:rsidR="00807916">
        <w:rPr>
          <w:rFonts w:ascii="Times New Roman" w:hAnsi="Times New Roman" w:cs="Times New Roman"/>
          <w:sz w:val="24"/>
          <w:szCs w:val="24"/>
        </w:rPr>
        <w:t xml:space="preserve">the relevant staff at their department meetings. </w:t>
      </w:r>
    </w:p>
    <w:p w:rsidR="00807916" w:rsidRPr="0080791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heads of the departments collect the moderators report for the examination papers.</w:t>
      </w:r>
      <w:r w:rsidR="004164B6" w:rsidRPr="004164B6">
        <w:t xml:space="preserve"> </w:t>
      </w:r>
    </w:p>
    <w:p w:rsidR="00DC0B6C" w:rsidRPr="004164B6"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The heads of the departments collect the second examiners report</w:t>
      </w:r>
      <w:r w:rsidR="005348B6" w:rsidRPr="004164B6">
        <w:rPr>
          <w:rFonts w:ascii="Times New Roman" w:hAnsi="Times New Roman" w:cs="Times New Roman"/>
          <w:sz w:val="24"/>
          <w:szCs w:val="24"/>
        </w:rPr>
        <w:t xml:space="preserve">. </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The faculty has progressing for releasing the results as earliest.</w:t>
      </w:r>
    </w:p>
    <w:p w:rsidR="004164B6" w:rsidRPr="004164B6" w:rsidRDefault="004164B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4164B6">
        <w:rPr>
          <w:rFonts w:ascii="Times New Roman" w:hAnsi="Times New Roman" w:cs="Times New Roman"/>
          <w:sz w:val="24"/>
          <w:szCs w:val="24"/>
        </w:rPr>
        <w:t xml:space="preserve">All </w:t>
      </w:r>
      <w:r>
        <w:rPr>
          <w:rFonts w:ascii="Times New Roman" w:hAnsi="Times New Roman" w:cs="Times New Roman"/>
          <w:sz w:val="24"/>
          <w:szCs w:val="24"/>
        </w:rPr>
        <w:t xml:space="preserve">the necessary reports were </w:t>
      </w:r>
      <w:r w:rsidRPr="004164B6">
        <w:rPr>
          <w:rFonts w:ascii="Times New Roman" w:hAnsi="Times New Roman" w:cs="Times New Roman"/>
          <w:sz w:val="24"/>
          <w:szCs w:val="24"/>
        </w:rPr>
        <w:t>documented and archived for record-keeping and future reference</w:t>
      </w:r>
      <w:r>
        <w:rPr>
          <w:rFonts w:ascii="Times New Roman" w:hAnsi="Times New Roman" w:cs="Times New Roman"/>
          <w:sz w:val="24"/>
          <w:szCs w:val="24"/>
        </w:rPr>
        <w:t xml:space="preserve"> at the department level.</w:t>
      </w:r>
      <w:r w:rsidRPr="004164B6">
        <w:t xml:space="preserve"> </w:t>
      </w:r>
      <w:r w:rsidRPr="004164B6">
        <w:rPr>
          <w:rFonts w:ascii="Times New Roman" w:hAnsi="Times New Roman" w:cs="Times New Roman"/>
          <w:sz w:val="24"/>
          <w:szCs w:val="24"/>
        </w:rPr>
        <w:t>The FQAC monitored</w:t>
      </w:r>
      <w:r>
        <w:rPr>
          <w:rFonts w:ascii="Times New Roman" w:hAnsi="Times New Roman" w:cs="Times New Roman"/>
          <w:sz w:val="24"/>
          <w:szCs w:val="24"/>
        </w:rPr>
        <w:t xml:space="preserve"> the documentation process for each department and was discussed in the each FQAC Meetings.</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sidRPr="00DC0B6C">
        <w:rPr>
          <w:rFonts w:ascii="Times New Roman" w:hAnsi="Times New Roman" w:cs="Times New Roman"/>
          <w:sz w:val="24"/>
          <w:szCs w:val="24"/>
        </w:rPr>
        <w:t>The FQAC has started the process of developing the website for the FQAC cell.</w:t>
      </w:r>
    </w:p>
    <w:p w:rsidR="00DC0B6C" w:rsidRDefault="005348B6" w:rsidP="004164B6">
      <w:pPr>
        <w:pStyle w:val="ListParagraph"/>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FQAC Meetings </w:t>
      </w:r>
      <w:r w:rsidR="00DC0B6C">
        <w:rPr>
          <w:rFonts w:ascii="Times New Roman" w:hAnsi="Times New Roman" w:cs="Times New Roman"/>
          <w:sz w:val="24"/>
          <w:szCs w:val="24"/>
        </w:rPr>
        <w:t>were conducted frequently.</w:t>
      </w:r>
    </w:p>
    <w:p w:rsidR="00DC0B6C" w:rsidRDefault="00DC0B6C" w:rsidP="004164B6">
      <w:pPr>
        <w:pStyle w:val="ListParagraph"/>
        <w:numPr>
          <w:ilvl w:val="0"/>
          <w:numId w:val="1"/>
        </w:numPr>
        <w:spacing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process of revising the curriculum for the degree programmes such as Honours in Accounting and Finance, Honours in Business Economics, Honours in Human Resource Management and Honours in Marketing Management has been finished and sent for the first-time evaluation to UGC. </w:t>
      </w:r>
    </w:p>
    <w:p w:rsidR="00807916" w:rsidRDefault="00807916" w:rsidP="004164B6">
      <w:pPr>
        <w:pStyle w:val="ListParagraph"/>
        <w:numPr>
          <w:ilvl w:val="0"/>
          <w:numId w:val="1"/>
        </w:numPr>
        <w:spacing w:line="360" w:lineRule="auto"/>
        <w:contextualSpacing w:val="0"/>
        <w:jc w:val="both"/>
        <w:rPr>
          <w:rFonts w:ascii="Times New Roman" w:hAnsi="Times New Roman" w:cs="Times New Roman"/>
          <w:sz w:val="24"/>
          <w:szCs w:val="24"/>
        </w:rPr>
      </w:pPr>
      <w:r w:rsidRPr="00807916">
        <w:rPr>
          <w:rFonts w:ascii="Times New Roman" w:hAnsi="Times New Roman" w:cs="Times New Roman"/>
          <w:sz w:val="24"/>
          <w:szCs w:val="24"/>
        </w:rPr>
        <w:lastRenderedPageBreak/>
        <w:t>The Faculty Quality Assurance Cell (FQAC) has initiated a systematic process to review and refine the existing student feedback forms to ensure accuracy, relevance, and compliance with academic quality assurance standards.</w:t>
      </w:r>
    </w:p>
    <w:p w:rsidR="00807916" w:rsidRDefault="00807916" w:rsidP="00DC0B6C">
      <w:pPr>
        <w:rPr>
          <w:rFonts w:ascii="Times New Roman" w:hAnsi="Times New Roman" w:cs="Times New Roman"/>
          <w:sz w:val="24"/>
          <w:szCs w:val="24"/>
        </w:rPr>
      </w:pPr>
    </w:p>
    <w:p w:rsidR="00807916" w:rsidRDefault="00807916" w:rsidP="00DC0B6C">
      <w:pPr>
        <w:rPr>
          <w:rFonts w:ascii="Times New Roman" w:hAnsi="Times New Roman" w:cs="Times New Roman"/>
          <w:sz w:val="24"/>
          <w:szCs w:val="24"/>
        </w:rPr>
      </w:pPr>
    </w:p>
    <w:p w:rsidR="000D26E4" w:rsidRDefault="00DC0B6C" w:rsidP="00DC0B6C">
      <w:pPr>
        <w:rPr>
          <w:rFonts w:ascii="Times New Roman" w:hAnsi="Times New Roman" w:cs="Times New Roman"/>
          <w:sz w:val="24"/>
          <w:szCs w:val="24"/>
        </w:rPr>
      </w:pPr>
      <w:r w:rsidRPr="00DC0B6C">
        <w:rPr>
          <w:rFonts w:ascii="Times New Roman" w:hAnsi="Times New Roman" w:cs="Times New Roman"/>
          <w:sz w:val="24"/>
          <w:szCs w:val="24"/>
        </w:rPr>
        <w:t>Yours Sincerely</w:t>
      </w:r>
      <w:r>
        <w:rPr>
          <w:rFonts w:ascii="Times New Roman" w:hAnsi="Times New Roman" w:cs="Times New Roman"/>
          <w:sz w:val="24"/>
          <w:szCs w:val="24"/>
        </w:rPr>
        <w:t>.</w:t>
      </w:r>
    </w:p>
    <w:p w:rsidR="00DC0B6C" w:rsidRDefault="0043385F" w:rsidP="00DC0B6C">
      <w:pPr>
        <w:rPr>
          <w:rFonts w:ascii="Times New Roman" w:hAnsi="Times New Roman" w:cs="Times New Roman"/>
          <w:sz w:val="24"/>
          <w:szCs w:val="24"/>
        </w:rPr>
      </w:pPr>
      <w:r>
        <w:rPr>
          <w:noProof/>
        </w:rPr>
        <w:drawing>
          <wp:inline distT="0" distB="0" distL="0" distR="0" wp14:anchorId="11F7D008" wp14:editId="6AF476C1">
            <wp:extent cx="972185" cy="26733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5">
                      <a:extLst>
                        <a:ext uri="{28A0092B-C50C-407E-A947-70E740481C1C}">
                          <a14:useLocalDpi xmlns:a14="http://schemas.microsoft.com/office/drawing/2010/main" val="0"/>
                        </a:ext>
                      </a:extLst>
                    </a:blip>
                    <a:stretch>
                      <a:fillRect/>
                    </a:stretch>
                  </pic:blipFill>
                  <pic:spPr>
                    <a:xfrm>
                      <a:off x="0" y="0"/>
                      <a:ext cx="972185" cy="267335"/>
                    </a:xfrm>
                    <a:prstGeom prst="rect">
                      <a:avLst/>
                    </a:prstGeom>
                  </pic:spPr>
                </pic:pic>
              </a:graphicData>
            </a:graphic>
          </wp:inline>
        </w:drawing>
      </w:r>
    </w:p>
    <w:p w:rsidR="00DC0B6C" w:rsidRPr="00DC0B6C" w:rsidRDefault="00B93626" w:rsidP="00DC0B6C">
      <w:pPr>
        <w:rPr>
          <w:rFonts w:ascii="Times New Roman" w:hAnsi="Times New Roman" w:cs="Times New Roman"/>
          <w:sz w:val="24"/>
          <w:szCs w:val="24"/>
        </w:rPr>
      </w:pPr>
      <w:bookmarkStart w:id="0" w:name="_GoBack"/>
      <w:r>
        <w:rPr>
          <w:rFonts w:ascii="Times New Roman" w:hAnsi="Times New Roman" w:cs="Times New Roman"/>
          <w:sz w:val="24"/>
          <w:szCs w:val="24"/>
        </w:rPr>
        <w:t>F</w:t>
      </w:r>
      <w:r w:rsidR="00DC0B6C">
        <w:rPr>
          <w:rFonts w:ascii="Times New Roman" w:hAnsi="Times New Roman" w:cs="Times New Roman"/>
          <w:sz w:val="24"/>
          <w:szCs w:val="24"/>
        </w:rPr>
        <w:t xml:space="preserve">QAC / Coordinator </w:t>
      </w:r>
      <w:bookmarkEnd w:id="0"/>
    </w:p>
    <w:sectPr w:rsidR="00DC0B6C" w:rsidRPr="00DC0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F8B"/>
    <w:multiLevelType w:val="hybridMultilevel"/>
    <w:tmpl w:val="0388F92C"/>
    <w:lvl w:ilvl="0" w:tplc="9D88F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06840"/>
    <w:multiLevelType w:val="hybridMultilevel"/>
    <w:tmpl w:val="511C35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AD7E56"/>
    <w:multiLevelType w:val="hybridMultilevel"/>
    <w:tmpl w:val="7A988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6C"/>
    <w:rsid w:val="001D2E43"/>
    <w:rsid w:val="002A17EF"/>
    <w:rsid w:val="004164B6"/>
    <w:rsid w:val="0043385F"/>
    <w:rsid w:val="005348B6"/>
    <w:rsid w:val="00807916"/>
    <w:rsid w:val="00A91B5F"/>
    <w:rsid w:val="00B93626"/>
    <w:rsid w:val="00DC0B6C"/>
    <w:rsid w:val="00E5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57DB"/>
  <w15:chartTrackingRefBased/>
  <w15:docId w15:val="{F52894E4-EB72-4DEC-85AE-D7F10474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B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6</cp:revision>
  <dcterms:created xsi:type="dcterms:W3CDTF">2025-03-17T08:26:00Z</dcterms:created>
  <dcterms:modified xsi:type="dcterms:W3CDTF">2025-03-18T05:43:00Z</dcterms:modified>
</cp:coreProperties>
</file>